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C1274" w14:textId="749830F8" w:rsidR="00134508" w:rsidRPr="00DB6DE4" w:rsidRDefault="00DB6DE4" w:rsidP="00CC1AEB">
      <w:pPr>
        <w:jc w:val="center"/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</w:pPr>
      <w:r w:rsidRPr="00DB6DE4"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  <w:t>Cadre de mémoire technique relatif au marché</w:t>
      </w:r>
      <w:r w:rsidR="00552316"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  <w:t xml:space="preserve"> F_M01_2025</w:t>
      </w:r>
      <w:r w:rsidRPr="00DB6DE4">
        <w:rPr>
          <w:rFonts w:ascii="Fedra Sans Std Demi" w:eastAsia="Times New Roman" w:hAnsi="Fedra Sans Std Demi" w:cs="Times New Roman"/>
          <w:b/>
          <w:sz w:val="28"/>
          <w:szCs w:val="28"/>
          <w:lang w:eastAsia="fr-FR"/>
        </w:rPr>
        <w:t xml:space="preserve"> </w:t>
      </w:r>
    </w:p>
    <w:p w14:paraId="076E26E1" w14:textId="77777777" w:rsidR="00DB6DE4" w:rsidRPr="00DB6DE4" w:rsidRDefault="00DB6DE4" w:rsidP="00CC1AEB">
      <w:pPr>
        <w:jc w:val="center"/>
        <w:rPr>
          <w:rFonts w:ascii="Fedra Sans Std Demi" w:hAnsi="Fedra Sans Std Demi"/>
        </w:rPr>
      </w:pPr>
    </w:p>
    <w:p w14:paraId="3F60413B" w14:textId="77777777" w:rsidR="00DB6DE4" w:rsidRPr="00DB6DE4" w:rsidRDefault="00DB6DE4" w:rsidP="00DB6DE4">
      <w:pPr>
        <w:spacing w:after="0" w:line="240" w:lineRule="auto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r w:rsidRPr="00DB6DE4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Lot concerné</w:t>
      </w:r>
      <w:r w:rsidRPr="00DB6DE4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 </w:t>
      </w:r>
      <w:r w:rsidRPr="00DB6DE4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>(</w:t>
      </w:r>
      <w:r w:rsidRPr="00DB6DE4">
        <w:rPr>
          <w:rFonts w:ascii="Fedra Sans Std Demi" w:eastAsia="Times New Roman" w:hAnsi="Fedra Sans Std Demi" w:cs="Calibri"/>
          <w:i/>
          <w:sz w:val="18"/>
          <w:szCs w:val="18"/>
          <w:u w:val="single"/>
          <w:lang w:eastAsia="fr-FR"/>
        </w:rPr>
        <w:t>attention :</w:t>
      </w:r>
      <w:r w:rsidRPr="00DB6DE4"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  <w:t xml:space="preserve"> si le candidat soumissionne aux deux lots, un document doit être rempli par lot)</w:t>
      </w:r>
      <w:r w:rsidRPr="00DB6DE4">
        <w:rPr>
          <w:rFonts w:ascii="Fedra Sans Std Demi" w:eastAsia="Times New Roman" w:hAnsi="Fedra Sans Std Demi" w:cs="Calibri"/>
          <w:b/>
          <w:i/>
          <w:sz w:val="18"/>
          <w:szCs w:val="18"/>
          <w:lang w:eastAsia="fr-FR"/>
        </w:rPr>
        <w:t>:</w:t>
      </w:r>
    </w:p>
    <w:p w14:paraId="6AB355EA" w14:textId="0400EFCB" w:rsidR="00DB6DE4" w:rsidRDefault="00DB6DE4" w:rsidP="00DB6DE4">
      <w:pPr>
        <w:spacing w:after="0" w:line="240" w:lineRule="auto"/>
        <w:rPr>
          <w:rFonts w:ascii="Fedra Sans Std Demi" w:eastAsia="Times New Roman" w:hAnsi="Fedra Sans Std Demi" w:cs="Times New Roman"/>
          <w:sz w:val="18"/>
          <w:szCs w:val="18"/>
          <w:lang w:eastAsia="fr-FR"/>
        </w:rPr>
      </w:pPr>
      <w:r w:rsidRPr="00DB6DE4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6DE4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instrText xml:space="preserve"> FORMCHECKBOX </w:instrText>
      </w:r>
      <w:r w:rsidRPr="00DB6DE4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r>
      <w:r w:rsidRPr="00DB6DE4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fldChar w:fldCharType="separate"/>
      </w:r>
      <w:r w:rsidRPr="00DB6DE4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fldChar w:fldCharType="end"/>
      </w:r>
      <w:r w:rsidRPr="00DB6DE4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 xml:space="preserve"> </w:t>
      </w:r>
      <w:r w:rsidRPr="00DB6DE4">
        <w:rPr>
          <w:rFonts w:ascii="Fedra Sans Std Demi" w:eastAsia="Times New Roman" w:hAnsi="Fedra Sans Std Demi" w:cs="Calibri"/>
          <w:sz w:val="18"/>
          <w:szCs w:val="18"/>
          <w:lang w:eastAsia="fr-FR"/>
        </w:rPr>
        <w:t>Lot 1</w:t>
      </w:r>
      <w:r w:rsidR="00E229B0">
        <w:rPr>
          <w:rFonts w:ascii="Fedra Sans Std Demi" w:eastAsia="Times New Roman" w:hAnsi="Fedra Sans Std Demi" w:cs="Times New Roman"/>
          <w:sz w:val="18"/>
          <w:szCs w:val="18"/>
          <w:lang w:eastAsia="fr-FR"/>
        </w:rPr>
        <w:t> : Maçonnerie – Pierre de taille</w:t>
      </w:r>
    </w:p>
    <w:p w14:paraId="0FED31AF" w14:textId="77777777" w:rsidR="00DB6DE4" w:rsidRPr="00DB6DE4" w:rsidRDefault="00DB6DE4" w:rsidP="00DB6DE4">
      <w:pP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CF3D7E8" w14:textId="35552988" w:rsidR="00DB6DE4" w:rsidRPr="00DB6DE4" w:rsidRDefault="00DB6DE4" w:rsidP="00DB6DE4">
      <w:pP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  <w:r w:rsidRPr="00DB6DE4">
        <w:rPr>
          <w:rFonts w:ascii="Fedra Sans Std Demi" w:eastAsia="Times New Roman" w:hAnsi="Fedra Sans Std Demi" w:cs="Calibri"/>
          <w:sz w:val="18"/>
          <w:szCs w:val="18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B6DE4">
        <w:rPr>
          <w:rFonts w:ascii="Fedra Sans Std Demi" w:eastAsia="Times New Roman" w:hAnsi="Fedra Sans Std Demi" w:cs="Calibri"/>
          <w:sz w:val="18"/>
          <w:szCs w:val="18"/>
          <w:lang w:eastAsia="fr-FR"/>
        </w:rPr>
        <w:instrText xml:space="preserve"> FORMCHECKBOX </w:instrText>
      </w:r>
      <w:r w:rsidRPr="00DB6DE4">
        <w:rPr>
          <w:rFonts w:ascii="Fedra Sans Std Demi" w:eastAsia="Times New Roman" w:hAnsi="Fedra Sans Std Demi" w:cs="Calibri"/>
          <w:sz w:val="18"/>
          <w:szCs w:val="18"/>
          <w:lang w:eastAsia="fr-FR"/>
        </w:rPr>
      </w:r>
      <w:r w:rsidRPr="00DB6DE4">
        <w:rPr>
          <w:rFonts w:ascii="Fedra Sans Std Demi" w:eastAsia="Times New Roman" w:hAnsi="Fedra Sans Std Demi" w:cs="Calibri"/>
          <w:sz w:val="18"/>
          <w:szCs w:val="18"/>
          <w:lang w:eastAsia="fr-FR"/>
        </w:rPr>
        <w:fldChar w:fldCharType="separate"/>
      </w:r>
      <w:r w:rsidRPr="00DB6DE4">
        <w:rPr>
          <w:rFonts w:ascii="Fedra Sans Std Demi" w:eastAsia="Times New Roman" w:hAnsi="Fedra Sans Std Demi" w:cs="Calibri"/>
          <w:sz w:val="18"/>
          <w:szCs w:val="18"/>
          <w:lang w:eastAsia="fr-FR"/>
        </w:rPr>
        <w:fldChar w:fldCharType="end"/>
      </w:r>
      <w:r w:rsidRPr="00DB6DE4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 Lot 2</w:t>
      </w:r>
      <w:r w:rsidR="00E229B0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 : </w:t>
      </w:r>
      <w:r w:rsidR="00A32588">
        <w:rPr>
          <w:rFonts w:ascii="Fedra Sans Std Demi" w:eastAsia="Times New Roman" w:hAnsi="Fedra Sans Std Demi" w:cs="Calibri"/>
          <w:sz w:val="18"/>
          <w:szCs w:val="18"/>
          <w:lang w:eastAsia="fr-FR"/>
        </w:rPr>
        <w:t>VRD – Pavage - Dallage</w:t>
      </w:r>
    </w:p>
    <w:p w14:paraId="5E0190DC" w14:textId="77777777" w:rsidR="002351D6" w:rsidRDefault="002351D6" w:rsidP="002351D6">
      <w:pPr>
        <w:spacing w:after="0" w:line="240" w:lineRule="auto"/>
        <w:rPr>
          <w:rFonts w:ascii="Calibri" w:eastAsia="Times New Roman" w:hAnsi="Calibri" w:cs="Calibri"/>
          <w:b/>
          <w:sz w:val="28"/>
          <w:szCs w:val="28"/>
          <w:lang w:eastAsia="fr-FR"/>
        </w:rPr>
      </w:pPr>
    </w:p>
    <w:p w14:paraId="68F846FE" w14:textId="31211A7A" w:rsidR="002351D6" w:rsidRPr="002351D6" w:rsidRDefault="002351D6" w:rsidP="002351D6">
      <w:pP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Nom du candidat : _ _ _ _ _ _ _ _ _ _</w:t>
      </w:r>
    </w:p>
    <w:p w14:paraId="17C85EA2" w14:textId="77777777" w:rsidR="002351D6" w:rsidRPr="002351D6" w:rsidRDefault="002351D6" w:rsidP="002351D6">
      <w:pP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</w:p>
    <w:p w14:paraId="3E4F4DEA" w14:textId="37237EF7" w:rsidR="002351D6" w:rsidRDefault="002351D6" w:rsidP="002351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Le présent document 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est OBLIGATOIRE</w:t>
      </w:r>
      <w:r w:rsidR="0055231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,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 il </w:t>
      </w: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sert à analyser les offres remis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es</w:t>
      </w: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 par les soumissionnaires.</w:t>
      </w:r>
    </w:p>
    <w:p w14:paraId="7CE336F4" w14:textId="60FE2C4F" w:rsidR="002351D6" w:rsidRPr="002351D6" w:rsidRDefault="002351D6" w:rsidP="002351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Il doit être complété le plus exhaustivement possible</w:t>
      </w:r>
      <w:r w:rsidR="00AD6BB5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 </w:t>
      </w:r>
      <w:r w:rsidR="00AD6BB5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( la taille des cases peut être agrandie à cet effet)</w:t>
      </w: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.           </w:t>
      </w:r>
    </w:p>
    <w:p w14:paraId="33C02122" w14:textId="77777777" w:rsidR="002351D6" w:rsidRPr="002351D6" w:rsidRDefault="002351D6" w:rsidP="002351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Ce document ne peut être modifié, les rubriques peuvent toutefois être agrandies.</w:t>
      </w:r>
    </w:p>
    <w:p w14:paraId="6CC3DDCE" w14:textId="0BC31049" w:rsidR="002351D6" w:rsidRPr="002351D6" w:rsidRDefault="002351D6" w:rsidP="002351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Le soumissionnaire </w:t>
      </w:r>
      <w:r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fournit en annexe les pièces justificatives demandées :</w:t>
      </w:r>
      <w:r w:rsidR="00E114E2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 </w:t>
      </w:r>
      <w:r w:rsidR="00EF47CC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 CV des intervenants, certificats de qualification de l’entreprise, références en matière de travaux similaires de moins de </w:t>
      </w:r>
      <w:r w:rsidR="00A3136B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5</w:t>
      </w:r>
      <w:r w:rsidR="00EF47CC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 xml:space="preserve"> ans</w:t>
      </w:r>
      <w:r w:rsidR="00A32588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, provenance des matériaux ..</w:t>
      </w:r>
      <w:r w:rsidRPr="002351D6"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  <w:t>.</w:t>
      </w:r>
    </w:p>
    <w:p w14:paraId="3FCD0665" w14:textId="77777777" w:rsidR="00DB6DE4" w:rsidRDefault="00DB6DE4" w:rsidP="00DB6DE4">
      <w:pPr>
        <w:jc w:val="both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</w:p>
    <w:p w14:paraId="11EC2156" w14:textId="30D8E710" w:rsidR="00831B7E" w:rsidRDefault="00831B7E" w:rsidP="00831B7E">
      <w:pPr>
        <w:numPr>
          <w:ilvl w:val="0"/>
          <w:numId w:val="1"/>
        </w:numPr>
        <w:spacing w:after="0" w:line="240" w:lineRule="auto"/>
        <w:contextualSpacing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 xml:space="preserve">MOYENS </w:t>
      </w:r>
      <w: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TECHNIQUES ET MATERIELS</w:t>
      </w:r>
    </w:p>
    <w:p w14:paraId="2D73E619" w14:textId="77777777" w:rsidR="00CB7C03" w:rsidRPr="00831B7E" w:rsidRDefault="00CB7C03" w:rsidP="005E348E">
      <w:pPr>
        <w:spacing w:after="0" w:line="240" w:lineRule="auto"/>
        <w:contextualSpacing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2AC79F09" w14:textId="77777777" w:rsidR="00831B7E" w:rsidRPr="00831B7E" w:rsidRDefault="00831B7E" w:rsidP="00831B7E">
      <w:pPr>
        <w:spacing w:after="0" w:line="240" w:lineRule="auto"/>
        <w:ind w:left="720"/>
        <w:contextualSpacing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472CD7FD" w14:textId="7227566E" w:rsidR="00831B7E" w:rsidRPr="00E114E2" w:rsidRDefault="00831B7E" w:rsidP="00831B7E">
      <w:pPr>
        <w:spacing w:after="0" w:line="240" w:lineRule="auto"/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</w:pPr>
      <w:r w:rsidRP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 xml:space="preserve">Le soumissionnaire </w:t>
      </w:r>
      <w:r w:rsidR="00A3136B" w:rsidRP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>précise</w:t>
      </w:r>
      <w:r w:rsidR="005E348E" w:rsidRP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 xml:space="preserve"> l</w:t>
      </w:r>
      <w:r w:rsidR="00CB7C03" w:rsidRPr="00E114E2">
        <w:rPr>
          <w:rFonts w:ascii="Fedra Sans Std Demi" w:eastAsia="Times New Roman" w:hAnsi="Fedra Sans Std Demi" w:cs="Arial"/>
          <w:iCs/>
          <w:sz w:val="18"/>
          <w:szCs w:val="18"/>
          <w:lang w:eastAsia="fr-FR"/>
        </w:rPr>
        <w:t>es moyens techniques</w:t>
      </w:r>
      <w:r w:rsidR="005E348E" w:rsidRPr="00E114E2">
        <w:rPr>
          <w:rFonts w:ascii="Fedra Sans Std Demi" w:eastAsia="Times New Roman" w:hAnsi="Fedra Sans Std Demi" w:cs="Arial"/>
          <w:iCs/>
          <w:sz w:val="18"/>
          <w:szCs w:val="18"/>
          <w:lang w:eastAsia="fr-FR"/>
        </w:rPr>
        <w:t xml:space="preserve"> : </w:t>
      </w:r>
      <w:r w:rsidR="00CB7C03" w:rsidRPr="00E114E2">
        <w:rPr>
          <w:rFonts w:ascii="Fedra Sans Std Demi" w:eastAsia="Times New Roman" w:hAnsi="Fedra Sans Std Demi" w:cs="Arial"/>
          <w:iCs/>
          <w:sz w:val="18"/>
          <w:szCs w:val="18"/>
          <w:lang w:eastAsia="fr-FR"/>
        </w:rPr>
        <w:t>matériels, équipements et outillages spécifiques)</w:t>
      </w:r>
    </w:p>
    <w:p w14:paraId="4E8A99C8" w14:textId="77777777" w:rsidR="00831B7E" w:rsidRPr="00831B7E" w:rsidRDefault="00831B7E" w:rsidP="00831B7E">
      <w:pPr>
        <w:spacing w:after="0" w:line="240" w:lineRule="auto"/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</w:pPr>
    </w:p>
    <w:p w14:paraId="1E66D5D6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A262CCF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591F8A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BFC4D38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92B4C89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D2412E4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BF576B1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2D7312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486732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4FB5C0E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A075F39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7DCFB41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39FB586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1037F0A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E2D86AA" w14:textId="77777777" w:rsidR="00831B7E" w:rsidRPr="00831B7E" w:rsidRDefault="00831B7E" w:rsidP="00831B7E">
      <w:pP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393EE1E" w14:textId="77777777" w:rsidR="00831B7E" w:rsidRPr="00E114E2" w:rsidRDefault="00831B7E" w:rsidP="00831B7E">
      <w:pPr>
        <w:spacing w:after="0" w:line="240" w:lineRule="auto"/>
        <w:outlineLvl w:val="0"/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</w:pPr>
      <w:r w:rsidRP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>Le soumissionnaire détaille l’organisation matérielle dédiée à la réalisation des prestations :</w:t>
      </w:r>
    </w:p>
    <w:p w14:paraId="38831CAD" w14:textId="77777777" w:rsidR="00831B7E" w:rsidRPr="00831B7E" w:rsidRDefault="00831B7E" w:rsidP="00831B7E">
      <w:pPr>
        <w:spacing w:after="0" w:line="240" w:lineRule="auto"/>
        <w:outlineLvl w:val="0"/>
        <w:rPr>
          <w:rFonts w:ascii="Fedra Sans Std Demi" w:eastAsia="Times New Roman" w:hAnsi="Fedra Sans Std Demi" w:cs="Calibri"/>
          <w:i/>
          <w:sz w:val="18"/>
          <w:szCs w:val="18"/>
          <w:lang w:eastAsia="fr-FR"/>
        </w:rPr>
      </w:pPr>
    </w:p>
    <w:p w14:paraId="7D22BDE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8DB376E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CEA56F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5164F8A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3F641D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949A83C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9C7BD5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EB6BD1E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38208EE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E9D74EB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99B28C6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077FFC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69B886C" w14:textId="77777777" w:rsidR="00831B7E" w:rsidRPr="00831B7E" w:rsidRDefault="00831B7E" w:rsidP="00831B7E">
      <w:pP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7CD73FE" w14:textId="77777777" w:rsidR="00831B7E" w:rsidRPr="00831B7E" w:rsidRDefault="00831B7E" w:rsidP="00831B7E">
      <w:pPr>
        <w:keepNext/>
        <w:numPr>
          <w:ilvl w:val="0"/>
          <w:numId w:val="1"/>
        </w:numPr>
        <w:spacing w:after="0" w:line="240" w:lineRule="auto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bookmarkStart w:id="0" w:name="_Hlk193451305"/>
      <w:r w:rsidRPr="00831B7E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 xml:space="preserve">MOYENS HUMAINS </w:t>
      </w:r>
    </w:p>
    <w:p w14:paraId="1FE7D288" w14:textId="77777777" w:rsidR="00831B7E" w:rsidRP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7C337D7D" w14:textId="5A053B3B" w:rsidR="00831B7E" w:rsidRPr="00E114E2" w:rsidRDefault="00831B7E" w:rsidP="00E114E2">
      <w:pPr>
        <w:keepNext/>
        <w:tabs>
          <w:tab w:val="left" w:pos="6663"/>
          <w:tab w:val="left" w:pos="7797"/>
        </w:tabs>
        <w:spacing w:after="0" w:line="240" w:lineRule="auto"/>
        <w:ind w:right="1275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Le soumissionnaire détaille les moyens humains dédiés à l’exécution </w:t>
      </w:r>
      <w:r w:rsidR="00F41F4B">
        <w:rPr>
          <w:rFonts w:ascii="Fedra Sans Std Demi" w:eastAsia="Times New Roman" w:hAnsi="Fedra Sans Std Demi" w:cs="Calibri"/>
          <w:sz w:val="18"/>
          <w:szCs w:val="18"/>
          <w:lang w:eastAsia="fr-FR"/>
        </w:rPr>
        <w:t>des prestations</w:t>
      </w: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>.</w:t>
      </w:r>
      <w:r w:rsidR="00E114E2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 </w:t>
      </w:r>
      <w:r w:rsidRP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>Il indiquera, notamment,</w:t>
      </w:r>
      <w:r w:rsidR="0013022E" w:rsidRP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 xml:space="preserve"> </w:t>
      </w:r>
      <w:r w:rsidR="005E348E" w:rsidRPr="00E114E2">
        <w:rPr>
          <w:rFonts w:ascii="Fedra Sans Std Demi" w:eastAsia="Times New Roman" w:hAnsi="Fedra Sans Std Demi" w:cs="Arial"/>
          <w:iCs/>
          <w:sz w:val="18"/>
          <w:szCs w:val="18"/>
          <w:lang w:eastAsia="fr-FR"/>
        </w:rPr>
        <w:t>nombre, compétences et composition de l’équipe dédiée au chantier, qualifications, CV et expériences,</w:t>
      </w:r>
      <w:r w:rsidRP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 xml:space="preserve"> organisation de l’entreprise, nombre de personnels, encadrement :</w:t>
      </w:r>
    </w:p>
    <w:p w14:paraId="5E621926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46BA0A4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FFEAB9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80A7F9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5CD069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581AC3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AB77A2A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BD67718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DA3CBC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FCC84A7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409D6E8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8864CC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33B9D7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113F8A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63606A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1A9865C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bookmarkEnd w:id="0"/>
    <w:p w14:paraId="655E0CCB" w14:textId="77777777" w:rsid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61455838" w14:textId="77777777" w:rsid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6D6AF535" w14:textId="51DFA475" w:rsidR="00831B7E" w:rsidRPr="00831B7E" w:rsidRDefault="00831B7E" w:rsidP="00831B7E">
      <w:pPr>
        <w:keepNext/>
        <w:numPr>
          <w:ilvl w:val="0"/>
          <w:numId w:val="1"/>
        </w:numPr>
        <w:spacing w:after="0" w:line="240" w:lineRule="auto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bookmarkStart w:id="1" w:name="_Hlk193451408"/>
      <w: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METHODOLOGIE</w:t>
      </w:r>
    </w:p>
    <w:p w14:paraId="3B4DDEAD" w14:textId="77777777" w:rsidR="00831B7E" w:rsidRP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3E21143F" w14:textId="2991058D" w:rsidR="00831B7E" w:rsidRPr="00E114E2" w:rsidRDefault="00831B7E" w:rsidP="00E114E2">
      <w:pPr>
        <w:keepNext/>
        <w:tabs>
          <w:tab w:val="left" w:pos="6663"/>
          <w:tab w:val="left" w:pos="7797"/>
        </w:tabs>
        <w:spacing w:after="0" w:line="240" w:lineRule="auto"/>
        <w:ind w:right="1275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Le soumissionnaire </w:t>
      </w:r>
      <w:r w:rsidR="005E348E">
        <w:rPr>
          <w:rFonts w:ascii="Fedra Sans Std Demi" w:eastAsia="Times New Roman" w:hAnsi="Fedra Sans Std Demi" w:cs="Calibri"/>
          <w:sz w:val="18"/>
          <w:szCs w:val="18"/>
          <w:lang w:eastAsia="fr-FR"/>
        </w:rPr>
        <w:t>développe la méthodologie et</w:t>
      </w:r>
      <w:r w:rsidR="0013022E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 l’organisation qu’il prévoit pour l’exécution des travaux prenant en compte les contraintes et spécificités du site</w:t>
      </w: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>.</w:t>
      </w:r>
      <w:r w:rsidR="00E114E2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 </w:t>
      </w:r>
      <w:r w:rsidRP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>Il indiquera, notamment,</w:t>
      </w:r>
      <w:r w:rsidR="001135BC" w:rsidRP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 xml:space="preserve"> réactivité</w:t>
      </w:r>
      <w:r w:rsid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 xml:space="preserve"> (délai d’intervention)</w:t>
      </w:r>
      <w:r w:rsidR="001135BC" w:rsidRP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>, temps de réalisation des devis, transmission des informations aux compagnons, disponibilité des matériaux, véhicules et produits</w:t>
      </w:r>
      <w:r w:rsidRPr="00E114E2">
        <w:rPr>
          <w:rFonts w:ascii="Fedra Sans Std Demi" w:eastAsia="Times New Roman" w:hAnsi="Fedra Sans Std Demi" w:cs="Calibri"/>
          <w:iCs/>
          <w:sz w:val="18"/>
          <w:szCs w:val="18"/>
          <w:lang w:eastAsia="fr-FR"/>
        </w:rPr>
        <w:t xml:space="preserve"> :</w:t>
      </w:r>
    </w:p>
    <w:p w14:paraId="16128A0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0452F6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937DFC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F919875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F92AA4E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89C3818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C20CEA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1A5BA83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DF0EA37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E56036B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4CDE5A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9EF2F7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7FC2014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E6755D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D53EF65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bookmarkEnd w:id="1"/>
    <w:p w14:paraId="3813BF92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3EE1EAE7" w14:textId="77777777" w:rsid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47544C37" w14:textId="77777777" w:rsid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7E17B2CF" w14:textId="2135713E" w:rsidR="00831B7E" w:rsidRPr="00831B7E" w:rsidRDefault="00831B7E" w:rsidP="00831B7E">
      <w:pPr>
        <w:keepNext/>
        <w:numPr>
          <w:ilvl w:val="0"/>
          <w:numId w:val="1"/>
        </w:numPr>
        <w:spacing w:after="0" w:line="240" w:lineRule="auto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  <w:r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>DEMARCHE ENVIRONNEMENTALE</w:t>
      </w:r>
      <w:r w:rsidR="001135BC"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  <w:t xml:space="preserve"> ET SOCIALE</w:t>
      </w:r>
    </w:p>
    <w:p w14:paraId="6E33B8FD" w14:textId="77777777" w:rsidR="00831B7E" w:rsidRPr="00831B7E" w:rsidRDefault="00831B7E" w:rsidP="00831B7E">
      <w:pPr>
        <w:keepNext/>
        <w:spacing w:after="0" w:line="240" w:lineRule="auto"/>
        <w:ind w:left="720"/>
        <w:contextualSpacing/>
        <w:outlineLvl w:val="0"/>
        <w:rPr>
          <w:rFonts w:ascii="Fedra Sans Std Demi" w:eastAsia="Times New Roman" w:hAnsi="Fedra Sans Std Demi" w:cs="Calibri"/>
          <w:b/>
          <w:sz w:val="18"/>
          <w:szCs w:val="18"/>
          <w:lang w:eastAsia="fr-FR"/>
        </w:rPr>
      </w:pPr>
    </w:p>
    <w:p w14:paraId="6E775C1C" w14:textId="07BD1856" w:rsidR="00831B7E" w:rsidRPr="00E114E2" w:rsidRDefault="00831B7E" w:rsidP="00E114E2">
      <w:pPr>
        <w:keepNext/>
        <w:tabs>
          <w:tab w:val="left" w:pos="6663"/>
          <w:tab w:val="left" w:pos="7797"/>
        </w:tabs>
        <w:spacing w:after="0" w:line="240" w:lineRule="auto"/>
        <w:ind w:right="1275"/>
        <w:contextualSpacing/>
        <w:jc w:val="both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  <w:r w:rsidRPr="00831B7E">
        <w:rPr>
          <w:rFonts w:ascii="Fedra Sans Std Demi" w:eastAsia="Times New Roman" w:hAnsi="Fedra Sans Std Demi" w:cs="Calibri"/>
          <w:sz w:val="18"/>
          <w:szCs w:val="18"/>
          <w:lang w:eastAsia="fr-FR"/>
        </w:rPr>
        <w:t>Le soumissionnaire détaille</w:t>
      </w:r>
      <w:r w:rsidR="001135BC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 les mesures prises dans le cadre de l’exécution de ses prestations concernant la protection de son personnel et de son environnement.</w:t>
      </w:r>
      <w:r w:rsidR="00E114E2">
        <w:rPr>
          <w:rFonts w:ascii="Fedra Sans Std Demi" w:eastAsia="Times New Roman" w:hAnsi="Fedra Sans Std Demi" w:cs="Calibri"/>
          <w:sz w:val="18"/>
          <w:szCs w:val="18"/>
          <w:lang w:eastAsia="fr-FR"/>
        </w:rPr>
        <w:t xml:space="preserve"> L</w:t>
      </w:r>
      <w:r w:rsidR="00CB7C03" w:rsidRPr="00E114E2">
        <w:rPr>
          <w:rFonts w:ascii="Fedra Sans Std Demi" w:eastAsia="Times New Roman" w:hAnsi="Fedra Sans Std Demi" w:cs="Arial"/>
          <w:sz w:val="18"/>
          <w:szCs w:val="18"/>
          <w:lang w:eastAsia="fr-FR"/>
        </w:rPr>
        <w:t>a démarche environnementale et sociale décri</w:t>
      </w:r>
      <w:r w:rsidR="00E114E2" w:rsidRPr="00E114E2">
        <w:rPr>
          <w:rFonts w:ascii="Fedra Sans Std Demi" w:eastAsia="Times New Roman" w:hAnsi="Fedra Sans Std Demi" w:cs="Arial"/>
          <w:sz w:val="18"/>
          <w:szCs w:val="18"/>
          <w:lang w:eastAsia="fr-FR"/>
        </w:rPr>
        <w:t>ra</w:t>
      </w:r>
      <w:r w:rsidR="00CB7C03" w:rsidRPr="00E114E2">
        <w:rPr>
          <w:rFonts w:ascii="Fedra Sans Std Demi" w:eastAsia="Times New Roman" w:hAnsi="Fedra Sans Std Demi" w:cs="Arial"/>
          <w:sz w:val="18"/>
          <w:szCs w:val="18"/>
          <w:lang w:eastAsia="fr-FR"/>
        </w:rPr>
        <w:t xml:space="preserve"> les mesures de protection de la santé des ouvriers, la gestion des déchets (tri, valorisation recyclage et traitement), la provenance et la certification des matériaux</w:t>
      </w:r>
      <w:r w:rsidR="00E114E2" w:rsidRPr="00E114E2">
        <w:rPr>
          <w:rFonts w:ascii="Fedra Sans Std Demi" w:eastAsia="Times New Roman" w:hAnsi="Fedra Sans Std Demi" w:cs="Arial"/>
          <w:sz w:val="18"/>
          <w:szCs w:val="18"/>
          <w:lang w:eastAsia="fr-FR"/>
        </w:rPr>
        <w:t> :</w:t>
      </w:r>
    </w:p>
    <w:p w14:paraId="741596F4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B4D0759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51FD326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0F42F59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72C93B4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CF4EE3D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4B6457FA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38FE60A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2278EDC5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44653C5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9085EB1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01259A00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1A91A27B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6013102A" w14:textId="77777777" w:rsidR="00831B7E" w:rsidRPr="00831B7E" w:rsidRDefault="00831B7E" w:rsidP="00831B7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rPr>
          <w:rFonts w:ascii="Fedra Sans Std Demi" w:eastAsia="Times New Roman" w:hAnsi="Fedra Sans Std Demi" w:cs="Calibri"/>
          <w:sz w:val="18"/>
          <w:szCs w:val="18"/>
          <w:lang w:eastAsia="fr-FR"/>
        </w:rPr>
      </w:pPr>
    </w:p>
    <w:p w14:paraId="5EEA9C52" w14:textId="77777777" w:rsidR="00831B7E" w:rsidRPr="002351D6" w:rsidRDefault="00831B7E" w:rsidP="00DB6DE4">
      <w:pPr>
        <w:jc w:val="both"/>
        <w:rPr>
          <w:rFonts w:ascii="Fedra Sans Std Demi" w:eastAsia="Times New Roman" w:hAnsi="Fedra Sans Std Demi" w:cs="Calibri"/>
          <w:b/>
          <w:sz w:val="24"/>
          <w:szCs w:val="24"/>
          <w:lang w:eastAsia="fr-FR"/>
        </w:rPr>
      </w:pPr>
    </w:p>
    <w:sectPr w:rsidR="00831B7E" w:rsidRPr="002351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edra Sans Std Demi">
    <w:panose1 w:val="020B0503040000020004"/>
    <w:charset w:val="00"/>
    <w:family w:val="swiss"/>
    <w:notTrueType/>
    <w:pitch w:val="variable"/>
    <w:sig w:usb0="A000003F" w:usb1="5001E4F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D42D15"/>
    <w:multiLevelType w:val="hybridMultilevel"/>
    <w:tmpl w:val="339895E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E80CEA"/>
    <w:multiLevelType w:val="hybridMultilevel"/>
    <w:tmpl w:val="49860AD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E3B0C"/>
    <w:multiLevelType w:val="multilevel"/>
    <w:tmpl w:val="3FA2BC5E"/>
    <w:lvl w:ilvl="0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  <w:w w:val="100"/>
        <w:sz w:val="22"/>
        <w:szCs w:val="22"/>
      </w:rPr>
    </w:lvl>
    <w:lvl w:ilvl="1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496263011">
    <w:abstractNumId w:val="0"/>
  </w:num>
  <w:num w:numId="2" w16cid:durableId="795608064">
    <w:abstractNumId w:val="1"/>
  </w:num>
  <w:num w:numId="3" w16cid:durableId="19024738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AEB"/>
    <w:rsid w:val="001135BC"/>
    <w:rsid w:val="0013022E"/>
    <w:rsid w:val="00134508"/>
    <w:rsid w:val="002351D6"/>
    <w:rsid w:val="002B24E2"/>
    <w:rsid w:val="004833E6"/>
    <w:rsid w:val="00532F2E"/>
    <w:rsid w:val="00552316"/>
    <w:rsid w:val="005E348E"/>
    <w:rsid w:val="00604D30"/>
    <w:rsid w:val="006660C2"/>
    <w:rsid w:val="007270CD"/>
    <w:rsid w:val="00831B7E"/>
    <w:rsid w:val="00A3136B"/>
    <w:rsid w:val="00A32588"/>
    <w:rsid w:val="00AD6BB5"/>
    <w:rsid w:val="00CB7C03"/>
    <w:rsid w:val="00CC1AEB"/>
    <w:rsid w:val="00D760B2"/>
    <w:rsid w:val="00DB6DE4"/>
    <w:rsid w:val="00E114E2"/>
    <w:rsid w:val="00E229B0"/>
    <w:rsid w:val="00E97BB4"/>
    <w:rsid w:val="00EB5F5B"/>
    <w:rsid w:val="00EF47CC"/>
    <w:rsid w:val="00F4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F4B9C"/>
  <w15:chartTrackingRefBased/>
  <w15:docId w15:val="{5D6CD966-5BAE-440A-88AC-D7781E43D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B7E"/>
  </w:style>
  <w:style w:type="paragraph" w:styleId="Titre1">
    <w:name w:val="heading 1"/>
    <w:basedOn w:val="Normal"/>
    <w:next w:val="Normal"/>
    <w:link w:val="Titre1Car"/>
    <w:uiPriority w:val="9"/>
    <w:qFormat/>
    <w:rsid w:val="00CC1A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1A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1A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1A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1A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1A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1A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1A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1A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1A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C1A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C1A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C1AE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C1AE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C1AE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C1AE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C1AE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C1AE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C1A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C1A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1A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C1A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C1A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C1AEB"/>
    <w:rPr>
      <w:i/>
      <w:iCs/>
      <w:color w:val="404040" w:themeColor="text1" w:themeTint="BF"/>
    </w:rPr>
  </w:style>
  <w:style w:type="paragraph" w:styleId="Paragraphedeliste">
    <w:name w:val="List Paragraph"/>
    <w:aliases w:val="lp1,Liste à puce,Level 1 Puce,Puces,Bullet List,FooterText,List Paragraph1,numbered,Bulletr List Paragraph,列?出?段?落,列?出?段?落1,Liste à puce - Normal,EDF_Paragraphe,R1,Use Case List Paragraph"/>
    <w:basedOn w:val="Normal"/>
    <w:link w:val="ParagraphedelisteCar"/>
    <w:uiPriority w:val="34"/>
    <w:qFormat/>
    <w:rsid w:val="00CC1AE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C1AE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1A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1AE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C1AEB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semiHidden/>
    <w:unhideWhenUsed/>
    <w:rsid w:val="00DB6DE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B6DE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B6DE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6DE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B6DE4"/>
    <w:rPr>
      <w:b/>
      <w:bCs/>
      <w:sz w:val="20"/>
      <w:szCs w:val="20"/>
    </w:rPr>
  </w:style>
  <w:style w:type="character" w:customStyle="1" w:styleId="ParagraphedelisteCar">
    <w:name w:val="Paragraphe de liste Car"/>
    <w:aliases w:val="lp1 Car,Liste à puce Car,Level 1 Puce Car,Puces Car,Bullet List Car,FooterText Car,List Paragraph1 Car,numbered Car,Bulletr List Paragraph Car,列?出?段?落 Car,列?出?段?落1 Car,Liste à puce - Normal Car,EDF_Paragraphe Car,R1 Car"/>
    <w:basedOn w:val="Policepardfaut"/>
    <w:link w:val="Paragraphedeliste"/>
    <w:uiPriority w:val="34"/>
    <w:rsid w:val="00CB7C03"/>
  </w:style>
  <w:style w:type="character" w:styleId="Lienhypertexte">
    <w:name w:val="Hyperlink"/>
    <w:uiPriority w:val="99"/>
    <w:rsid w:val="00CB7C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345</Words>
  <Characters>1902</Characters>
  <Application>Microsoft Office Word</Application>
  <DocSecurity>4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Stéphanie GUIMBARD</dc:creator>
  <cp:keywords/>
  <dc:description/>
  <cp:lastModifiedBy>Stéphanie GUIMBARD</cp:lastModifiedBy>
  <cp:revision>2</cp:revision>
  <dcterms:created xsi:type="dcterms:W3CDTF">2025-04-02T13:37:00Z</dcterms:created>
  <dcterms:modified xsi:type="dcterms:W3CDTF">2025-04-02T13:37:00Z</dcterms:modified>
</cp:coreProperties>
</file>